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EC0" w:rsidRDefault="00886DEE">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182EC0" w:rsidRDefault="00182EC0">
      <w:pPr>
        <w:spacing w:after="0" w:line="259" w:lineRule="auto"/>
        <w:rPr>
          <w:rFonts w:ascii="Arial" w:eastAsia="Arial" w:hAnsi="Arial" w:cs="Arial"/>
          <w:b/>
          <w:sz w:val="36"/>
          <w:szCs w:val="36"/>
        </w:rPr>
      </w:pPr>
    </w:p>
    <w:p w:rsidR="00182EC0" w:rsidRDefault="00886DEE">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182EC0" w:rsidRDefault="00182EC0">
      <w:pPr>
        <w:spacing w:after="0" w:line="259" w:lineRule="auto"/>
        <w:rPr>
          <w:rFonts w:ascii="Arial" w:eastAsia="Arial" w:hAnsi="Arial" w:cs="Arial"/>
          <w:b/>
          <w:sz w:val="24"/>
          <w:szCs w:val="24"/>
        </w:rPr>
      </w:pPr>
    </w:p>
    <w:p w:rsidR="00182EC0" w:rsidRDefault="00182EC0">
      <w:pPr>
        <w:spacing w:after="0" w:line="259" w:lineRule="auto"/>
        <w:rPr>
          <w:rFonts w:ascii="Arial" w:eastAsia="Arial" w:hAnsi="Arial" w:cs="Arial"/>
          <w:b/>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 </w:t>
      </w:r>
    </w:p>
    <w:p w:rsidR="00182EC0" w:rsidRDefault="00886DEE">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182EC0" w:rsidRDefault="00182EC0">
      <w:pPr>
        <w:spacing w:after="0" w:line="259" w:lineRule="auto"/>
        <w:rPr>
          <w:rFonts w:ascii="Arial" w:eastAsia="Arial" w:hAnsi="Arial" w:cs="Arial"/>
          <w:sz w:val="24"/>
          <w:szCs w:val="24"/>
        </w:rPr>
      </w:pPr>
    </w:p>
    <w:p w:rsidR="00182EC0" w:rsidRDefault="00886DEE">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182EC0" w:rsidRDefault="00886DEE">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182EC0" w:rsidRDefault="00886DEE">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182EC0" w:rsidRDefault="00886DEE">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82EC0" w:rsidRDefault="00886DEE">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82EC0" w:rsidRDefault="00182EC0">
      <w:pPr>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182EC0" w:rsidRDefault="00182EC0">
      <w:pPr>
        <w:spacing w:after="0" w:line="259" w:lineRule="auto"/>
        <w:rPr>
          <w:rFonts w:ascii="Arial" w:eastAsia="Arial" w:hAnsi="Arial" w:cs="Arial"/>
          <w:b/>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182EC0" w:rsidRDefault="00182EC0">
      <w:pPr>
        <w:spacing w:after="0" w:line="259" w:lineRule="auto"/>
        <w:rPr>
          <w:rFonts w:ascii="Arial" w:eastAsia="Arial" w:hAnsi="Arial" w:cs="Arial"/>
          <w:sz w:val="24"/>
          <w:szCs w:val="24"/>
        </w:rPr>
      </w:pPr>
    </w:p>
    <w:p w:rsidR="00182EC0" w:rsidRDefault="00886DE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182EC0" w:rsidRDefault="00886DEE">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182EC0" w:rsidRDefault="00182EC0">
      <w:pPr>
        <w:tabs>
          <w:tab w:val="left" w:pos="2257"/>
        </w:tabs>
        <w:spacing w:after="0" w:line="259" w:lineRule="auto"/>
        <w:rPr>
          <w:rFonts w:ascii="Arial" w:eastAsia="Arial" w:hAnsi="Arial" w:cs="Arial"/>
          <w:b/>
          <w:sz w:val="24"/>
          <w:szCs w:val="24"/>
        </w:rPr>
      </w:pPr>
      <w:bookmarkStart w:id="0" w:name="_heading=h.30j0zll" w:colFirst="0" w:colLast="0"/>
      <w:bookmarkEnd w:id="0"/>
    </w:p>
    <w:p w:rsidR="00182EC0" w:rsidRDefault="00886DEE">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182EC0" w:rsidRDefault="00886DEE">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182EC0" w:rsidRDefault="00886DEE">
      <w:pPr>
        <w:rPr>
          <w:rFonts w:ascii="Arial" w:eastAsia="Arial" w:hAnsi="Arial" w:cs="Arial"/>
          <w:b/>
          <w:sz w:val="24"/>
          <w:szCs w:val="24"/>
        </w:rPr>
      </w:pPr>
      <w:bookmarkStart w:id="1" w:name="_heading=h.gjdgxs" w:colFirst="0" w:colLast="0"/>
      <w:bookmarkEnd w:id="1"/>
      <w:r>
        <w:br w:type="page"/>
      </w:r>
    </w:p>
    <w:p w:rsidR="00182EC0" w:rsidRDefault="00886DEE">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964754" w:rsidRDefault="00964754">
      <w:pPr>
        <w:keepNext/>
        <w:spacing w:after="0" w:line="259" w:lineRule="auto"/>
        <w:rPr>
          <w:rFonts w:ascii="Arial" w:eastAsia="Arial" w:hAnsi="Arial" w:cs="Arial"/>
          <w:sz w:val="24"/>
          <w:szCs w:val="24"/>
        </w:rPr>
      </w:pPr>
    </w:p>
    <w:p w:rsidR="00964754" w:rsidRDefault="00964754">
      <w:pPr>
        <w:keepNext/>
        <w:spacing w:after="0" w:line="259" w:lineRule="auto"/>
        <w:rPr>
          <w:rFonts w:ascii="Arial" w:eastAsia="Arial" w:hAnsi="Arial" w:cs="Arial"/>
          <w:sz w:val="24"/>
          <w:szCs w:val="24"/>
        </w:rPr>
      </w:pPr>
      <w:r>
        <w:rPr>
          <w:rFonts w:ascii="Arial" w:eastAsia="Arial" w:hAnsi="Arial" w:cs="Arial"/>
          <w:sz w:val="24"/>
          <w:szCs w:val="24"/>
        </w:rPr>
        <w:t>[This is a Bronze Contract]</w:t>
      </w:r>
    </w:p>
    <w:p w:rsidR="00964754" w:rsidRDefault="00964754">
      <w:pPr>
        <w:keepNext/>
        <w:spacing w:after="0" w:line="259" w:lineRule="auto"/>
        <w:rPr>
          <w:rFonts w:ascii="Arial" w:eastAsia="Arial" w:hAnsi="Arial" w:cs="Arial"/>
          <w:sz w:val="24"/>
          <w:szCs w:val="24"/>
        </w:rPr>
      </w:pPr>
      <w:bookmarkStart w:id="2" w:name="_GoBack"/>
      <w:bookmarkEnd w:id="2"/>
    </w:p>
    <w:p w:rsidR="00182EC0" w:rsidRDefault="00886DEE">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182EC0" w:rsidRDefault="00886DEE">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sidR="00CF2162">
        <w:rPr>
          <w:rFonts w:ascii="Arial" w:eastAsia="Arial" w:hAnsi="Arial" w:cs="Arial"/>
          <w:b/>
          <w:sz w:val="24"/>
          <w:szCs w:val="24"/>
        </w:rPr>
        <w:t>RM6290</w:t>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182EC0" w:rsidRDefault="00886DEE">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182EC0" w:rsidRDefault="00182EC0" w:rsidP="00CF2162">
      <w:pPr>
        <w:keepNext/>
        <w:pBdr>
          <w:top w:val="nil"/>
          <w:left w:val="nil"/>
          <w:bottom w:val="nil"/>
          <w:right w:val="nil"/>
          <w:between w:val="nil"/>
        </w:pBdr>
        <w:spacing w:after="0" w:line="259" w:lineRule="auto"/>
        <w:rPr>
          <w:rFonts w:ascii="Arial" w:eastAsia="Arial" w:hAnsi="Arial" w:cs="Arial"/>
          <w:color w:val="000000"/>
          <w:sz w:val="24"/>
          <w:szCs w:val="24"/>
        </w:rPr>
      </w:pPr>
    </w:p>
    <w:p w:rsidR="00182EC0" w:rsidRDefault="00886DE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sidR="00964754">
        <w:rPr>
          <w:rFonts w:ascii="Arial" w:eastAsia="Arial" w:hAnsi="Arial" w:cs="Arial"/>
          <w:b/>
          <w:color w:val="000000"/>
          <w:sz w:val="24"/>
          <w:szCs w:val="24"/>
        </w:rPr>
        <w:t>delete</w:t>
      </w:r>
      <w:r w:rsidR="00964754">
        <w:rPr>
          <w:rFonts w:ascii="Arial" w:eastAsia="Arial" w:hAnsi="Arial" w:cs="Arial"/>
          <w:color w:val="000000"/>
          <w:sz w:val="24"/>
          <w:szCs w:val="24"/>
        </w:rPr>
        <w:t xml:space="preserve"> any highlighted Schedules that you do not need for this Call-Off Contract. </w:t>
      </w:r>
      <w:r w:rsidR="00964754">
        <w:rPr>
          <w:rFonts w:ascii="Arial" w:eastAsia="Arial" w:hAnsi="Arial" w:cs="Arial"/>
          <w:b/>
          <w:color w:val="000000"/>
          <w:sz w:val="24"/>
          <w:szCs w:val="24"/>
        </w:rPr>
        <w:t xml:space="preserve">Add </w:t>
      </w:r>
      <w:r w:rsidR="00964754">
        <w:rPr>
          <w:rFonts w:ascii="Arial" w:eastAsia="Arial" w:hAnsi="Arial" w:cs="Arial"/>
          <w:color w:val="000000"/>
          <w:sz w:val="24"/>
          <w:szCs w:val="24"/>
        </w:rPr>
        <w:t xml:space="preserve">any additional Schedule needed, providing it is within scope of the framework agreement. </w:t>
      </w:r>
      <w:r w:rsidR="00964754" w:rsidRPr="00DB3AD7">
        <w:rPr>
          <w:rFonts w:ascii="Arial" w:eastAsia="Arial" w:hAnsi="Arial" w:cs="Arial"/>
          <w:b/>
          <w:color w:val="000000"/>
          <w:sz w:val="24"/>
          <w:szCs w:val="24"/>
        </w:rPr>
        <w:t>Joint Schedule 7</w:t>
      </w:r>
      <w:r w:rsidR="00964754" w:rsidRPr="00352477">
        <w:rPr>
          <w:rFonts w:ascii="Arial" w:eastAsia="Arial" w:hAnsi="Arial" w:cs="Arial"/>
          <w:color w:val="000000"/>
          <w:sz w:val="24"/>
          <w:szCs w:val="24"/>
        </w:rPr>
        <w:t xml:space="preserve"> and </w:t>
      </w:r>
      <w:r w:rsidR="00964754" w:rsidRPr="00DB3AD7">
        <w:rPr>
          <w:rFonts w:ascii="Arial" w:eastAsia="Arial" w:hAnsi="Arial" w:cs="Arial"/>
          <w:b/>
          <w:color w:val="000000"/>
          <w:sz w:val="24"/>
          <w:szCs w:val="24"/>
        </w:rPr>
        <w:t>Call-Off Schedule 8</w:t>
      </w:r>
      <w:r w:rsidR="00964754" w:rsidRPr="00352477">
        <w:rPr>
          <w:rFonts w:ascii="Arial" w:eastAsia="Arial" w:hAnsi="Arial" w:cs="Arial"/>
          <w:color w:val="000000"/>
          <w:sz w:val="24"/>
          <w:szCs w:val="24"/>
        </w:rPr>
        <w:t xml:space="preserve"> contain optional terms which can be switched on by including the wording in the list below. These optional terms are for use where the Call-Off Contract is a </w:t>
      </w:r>
      <w:r w:rsidR="00964754">
        <w:rPr>
          <w:rFonts w:ascii="Arial" w:eastAsia="Arial" w:hAnsi="Arial" w:cs="Arial"/>
          <w:color w:val="000000"/>
          <w:sz w:val="24"/>
          <w:szCs w:val="24"/>
        </w:rPr>
        <w:t>Bronze</w:t>
      </w:r>
      <w:r w:rsidR="00964754" w:rsidRPr="00352477">
        <w:rPr>
          <w:rFonts w:ascii="Arial" w:eastAsia="Arial" w:hAnsi="Arial" w:cs="Arial"/>
          <w:color w:val="000000"/>
          <w:sz w:val="24"/>
          <w:szCs w:val="24"/>
        </w:rPr>
        <w:t xml:space="preserve"> Contract only.</w:t>
      </w:r>
      <w:r w:rsidR="00964754">
        <w:rPr>
          <w:rFonts w:ascii="Arial" w:eastAsia="Arial" w:hAnsi="Arial" w:cs="Arial"/>
          <w:color w:val="000000"/>
          <w:sz w:val="24"/>
          <w:szCs w:val="24"/>
        </w:rPr>
        <w:t xml:space="preserve"> </w:t>
      </w:r>
      <w:r w:rsidR="00964754">
        <w:rPr>
          <w:rFonts w:ascii="Arial" w:eastAsia="Arial" w:hAnsi="Arial" w:cs="Arial"/>
          <w:b/>
          <w:color w:val="000000"/>
          <w:sz w:val="24"/>
          <w:szCs w:val="24"/>
        </w:rPr>
        <w:t>Remove</w:t>
      </w:r>
      <w:r w:rsidR="00964754">
        <w:rPr>
          <w:rFonts w:ascii="Arial" w:eastAsia="Arial" w:hAnsi="Arial" w:cs="Arial"/>
          <w:color w:val="000000"/>
          <w:sz w:val="24"/>
          <w:szCs w:val="24"/>
        </w:rPr>
        <w:t xml:space="preserve"> any highlighting remaining before finalising this Order Form. </w:t>
      </w:r>
      <w:r w:rsidR="00964754">
        <w:rPr>
          <w:rFonts w:ascii="Arial" w:eastAsia="Arial" w:hAnsi="Arial" w:cs="Arial"/>
          <w:b/>
          <w:color w:val="000000"/>
          <w:sz w:val="24"/>
          <w:szCs w:val="24"/>
        </w:rPr>
        <w:t xml:space="preserve">Remove </w:t>
      </w:r>
      <w:r w:rsidR="00964754">
        <w:rPr>
          <w:rFonts w:ascii="Arial" w:eastAsia="Arial" w:hAnsi="Arial" w:cs="Arial"/>
          <w:color w:val="000000"/>
          <w:sz w:val="24"/>
          <w:szCs w:val="24"/>
        </w:rPr>
        <w:t>this guidance too.]</w:t>
      </w:r>
    </w:p>
    <w:p w:rsidR="00182EC0" w:rsidRDefault="00182EC0">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CF2162" w:rsidRPr="00CF2162" w:rsidRDefault="00886DEE" w:rsidP="00CF216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sz w:val="24"/>
          <w:szCs w:val="24"/>
        </w:rPr>
        <w:t>RM6</w:t>
      </w:r>
      <w:r w:rsidR="00CF2162">
        <w:rPr>
          <w:rFonts w:ascii="Arial" w:eastAsia="Arial" w:hAnsi="Arial" w:cs="Arial"/>
          <w:b/>
          <w:sz w:val="24"/>
          <w:szCs w:val="24"/>
        </w:rPr>
        <w:t>290</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964754"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182EC0" w:rsidRDefault="00964754" w:rsidP="00964754">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4"/>
          <w:szCs w:val="24"/>
        </w:rPr>
        <w:tab/>
      </w:r>
      <w:r w:rsidRPr="00964754">
        <w:rPr>
          <w:rFonts w:ascii="Arial" w:eastAsia="Arial" w:hAnsi="Arial" w:cs="Arial"/>
          <w:color w:val="000000"/>
          <w:sz w:val="24"/>
          <w:szCs w:val="24"/>
        </w:rPr>
        <w:t>[Including Annex 5 – Optional Terms for Bronze Contracts]</w:t>
      </w:r>
      <w:r w:rsidR="00886DEE">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182EC0">
      <w:pPr>
        <w:pBdr>
          <w:top w:val="nil"/>
          <w:left w:val="nil"/>
          <w:bottom w:val="nil"/>
          <w:right w:val="nil"/>
          <w:between w:val="nil"/>
        </w:pBdr>
        <w:spacing w:after="0" w:line="259" w:lineRule="auto"/>
        <w:ind w:left="1800"/>
        <w:rPr>
          <w:rFonts w:ascii="Arial" w:eastAsia="Arial" w:hAnsi="Arial" w:cs="Arial"/>
          <w:sz w:val="24"/>
          <w:szCs w:val="24"/>
          <w:highlight w:val="yellow"/>
        </w:rPr>
      </w:pPr>
    </w:p>
    <w:p w:rsidR="00182EC0" w:rsidRDefault="00886DEE">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sidR="00CF2162">
        <w:rPr>
          <w:rFonts w:ascii="Arial" w:eastAsia="Arial" w:hAnsi="Arial" w:cs="Arial"/>
          <w:b/>
          <w:color w:val="000000"/>
          <w:sz w:val="24"/>
          <w:szCs w:val="24"/>
        </w:rPr>
        <w:t>RM62</w:t>
      </w:r>
      <w:r>
        <w:rPr>
          <w:rFonts w:ascii="Arial" w:eastAsia="Arial" w:hAnsi="Arial" w:cs="Arial"/>
          <w:b/>
          <w:color w:val="000000"/>
          <w:sz w:val="24"/>
          <w:szCs w:val="24"/>
        </w:rPr>
        <w:t>9</w:t>
      </w:r>
      <w:r w:rsidR="00CF2162">
        <w:rPr>
          <w:rFonts w:ascii="Arial" w:eastAsia="Arial" w:hAnsi="Arial" w:cs="Arial"/>
          <w:b/>
          <w:color w:val="000000"/>
          <w:sz w:val="24"/>
          <w:szCs w:val="24"/>
        </w:rPr>
        <w:t>0</w:t>
      </w:r>
      <w:r>
        <w:rPr>
          <w:rFonts w:ascii="Arial" w:eastAsia="Arial" w:hAnsi="Arial" w:cs="Arial"/>
          <w:b/>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964754" w:rsidRDefault="00964754" w:rsidP="00964754">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color w:val="000000"/>
          <w:sz w:val="24"/>
          <w:szCs w:val="24"/>
          <w:highlight w:val="yellow"/>
        </w:rPr>
        <w:lastRenderedPageBreak/>
        <w:t>[amended for a Bronze Contract as per paragraph 10 of Part A of that Schedule]</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21 (Northern Ireland Law)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w:t>
      </w:r>
      <w:r>
        <w:rPr>
          <w:rFonts w:ascii="Arial" w:eastAsia="Arial" w:hAnsi="Arial" w:cs="Arial"/>
          <w:sz w:val="24"/>
          <w:szCs w:val="24"/>
        </w:rPr>
        <w:t>Terms</w:t>
      </w: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CF2162">
        <w:rPr>
          <w:rFonts w:ascii="Arial" w:eastAsia="Arial" w:hAnsi="Arial" w:cs="Arial"/>
          <w:b/>
          <w:sz w:val="24"/>
          <w:szCs w:val="24"/>
        </w:rPr>
        <w:t>RM6290</w:t>
      </w:r>
    </w:p>
    <w:p w:rsidR="00182EC0" w:rsidRDefault="00886D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182EC0" w:rsidRDefault="00182EC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82EC0" w:rsidRDefault="00886DEE">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182EC0" w:rsidRDefault="00886DEE">
      <w:pPr>
        <w:spacing w:after="0"/>
        <w:ind w:right="936"/>
        <w:rPr>
          <w:rFonts w:ascii="Arial" w:eastAsia="Arial" w:hAnsi="Arial" w:cs="Arial"/>
          <w:sz w:val="24"/>
          <w:szCs w:val="24"/>
        </w:rPr>
      </w:pPr>
      <w:r>
        <w:rPr>
          <w:rFonts w:ascii="Arial" w:eastAsia="Arial" w:hAnsi="Arial" w:cs="Arial"/>
          <w:sz w:val="24"/>
          <w:szCs w:val="24"/>
        </w:rPr>
        <w:t>[None]</w:t>
      </w:r>
    </w:p>
    <w:p w:rsidR="00182EC0" w:rsidRDefault="00182EC0">
      <w:pPr>
        <w:spacing w:after="0" w:line="259" w:lineRule="auto"/>
        <w:rPr>
          <w:rFonts w:ascii="Arial" w:eastAsia="Arial" w:hAnsi="Arial" w:cs="Arial"/>
          <w:b/>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182EC0" w:rsidRDefault="00182EC0">
      <w:pPr>
        <w:spacing w:after="0" w:line="259" w:lineRule="auto"/>
        <w:rPr>
          <w:rFonts w:ascii="Arial" w:eastAsia="Arial" w:hAnsi="Arial" w:cs="Arial"/>
          <w:sz w:val="24"/>
          <w:szCs w:val="24"/>
        </w:rPr>
      </w:pPr>
    </w:p>
    <w:p w:rsidR="00182EC0" w:rsidRDefault="00886DEE">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182EC0" w:rsidRDefault="00886DEE">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MAXIMUM LIABILITY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182EC0" w:rsidRDefault="00886DE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182EC0" w:rsidRDefault="00886DE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182EC0" w:rsidRDefault="00886DE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182EC0" w:rsidRDefault="00182EC0">
      <w:pPr>
        <w:tabs>
          <w:tab w:val="left" w:pos="2257"/>
        </w:tabs>
        <w:spacing w:after="0" w:line="259" w:lineRule="auto"/>
        <w:rPr>
          <w:rFonts w:ascii="Arial" w:eastAsia="Arial" w:hAnsi="Arial" w:cs="Arial"/>
          <w:sz w:val="24"/>
          <w:szCs w:val="24"/>
          <w:highlight w:val="yellow"/>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82EC0" w:rsidRDefault="00886D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182EC0" w:rsidRDefault="00182EC0">
      <w:pPr>
        <w:tabs>
          <w:tab w:val="left" w:pos="2257"/>
        </w:tabs>
        <w:spacing w:after="0" w:line="259" w:lineRule="auto"/>
        <w:rPr>
          <w:rFonts w:ascii="Arial" w:eastAsia="Arial" w:hAnsi="Arial" w:cs="Arial"/>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182EC0" w:rsidRDefault="00886DEE">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182EC0" w:rsidRDefault="00182EC0">
      <w:pPr>
        <w:tabs>
          <w:tab w:val="left" w:pos="2257"/>
        </w:tabs>
        <w:spacing w:after="0" w:line="259" w:lineRule="auto"/>
        <w:rPr>
          <w:rFonts w:ascii="Arial" w:eastAsia="Arial" w:hAnsi="Arial" w:cs="Arial"/>
          <w:b/>
          <w:sz w:val="24"/>
          <w:szCs w:val="24"/>
        </w:rPr>
      </w:pPr>
    </w:p>
    <w:p w:rsidR="00182EC0" w:rsidRDefault="00182EC0">
      <w:pPr>
        <w:tabs>
          <w:tab w:val="left" w:pos="2257"/>
        </w:tabs>
        <w:spacing w:after="0" w:line="259" w:lineRule="auto"/>
        <w:rPr>
          <w:rFonts w:ascii="Arial" w:eastAsia="Arial" w:hAnsi="Arial" w:cs="Arial"/>
          <w:b/>
          <w:sz w:val="24"/>
          <w:szCs w:val="24"/>
        </w:rPr>
      </w:pP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ADDITIONAL INSURANCES</w:t>
      </w:r>
    </w:p>
    <w:p w:rsidR="00182EC0" w:rsidRDefault="00886DE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82EC0" w:rsidRDefault="00886DEE">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182EC0" w:rsidRDefault="00182EC0">
      <w:pPr>
        <w:spacing w:after="0" w:line="240" w:lineRule="auto"/>
        <w:jc w:val="both"/>
        <w:rPr>
          <w:rFonts w:ascii="Arial" w:eastAsia="Arial" w:hAnsi="Arial" w:cs="Arial"/>
          <w:sz w:val="24"/>
          <w:szCs w:val="24"/>
        </w:rPr>
      </w:pPr>
    </w:p>
    <w:p w:rsidR="00182EC0" w:rsidRDefault="00886DEE">
      <w:pPr>
        <w:spacing w:after="0" w:line="240" w:lineRule="auto"/>
        <w:jc w:val="both"/>
        <w:rPr>
          <w:rFonts w:ascii="Arial" w:eastAsia="Arial" w:hAnsi="Arial" w:cs="Arial"/>
          <w:sz w:val="24"/>
          <w:szCs w:val="24"/>
        </w:rPr>
      </w:pPr>
      <w:r>
        <w:rPr>
          <w:rFonts w:ascii="Arial" w:eastAsia="Arial" w:hAnsi="Arial" w:cs="Arial"/>
          <w:sz w:val="24"/>
          <w:szCs w:val="24"/>
        </w:rPr>
        <w:t>GUARANTEE</w:t>
      </w:r>
    </w:p>
    <w:p w:rsidR="00182EC0" w:rsidRDefault="00886DE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82EC0" w:rsidRDefault="00886DEE">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182EC0" w:rsidRDefault="00886DE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182EC0" w:rsidRDefault="00182EC0">
      <w:pPr>
        <w:spacing w:after="0" w:line="259" w:lineRule="auto"/>
        <w:rPr>
          <w:rFonts w:ascii="Arial" w:eastAsia="Arial" w:hAnsi="Arial" w:cs="Arial"/>
          <w:b/>
          <w:sz w:val="24"/>
          <w:szCs w:val="24"/>
          <w:highlight w:val="yellow"/>
        </w:rPr>
      </w:pPr>
    </w:p>
    <w:p w:rsidR="00182EC0" w:rsidRDefault="00886DEE">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182EC0" w:rsidRDefault="00886DEE">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182EC0" w:rsidRDefault="00182EC0">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182EC0" w:rsidTr="00182EC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82EC0" w:rsidRDefault="00886DE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82EC0" w:rsidRDefault="00886DE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182EC0" w:rsidTr="00182EC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82EC0" w:rsidTr="00182EC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82EC0" w:rsidTr="00182EC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182EC0" w:rsidRDefault="00182EC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82EC0" w:rsidTr="00182EC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82EC0" w:rsidRDefault="00886DE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82EC0" w:rsidRDefault="00886DE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182EC0" w:rsidRDefault="00182EC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182EC0" w:rsidRDefault="00182EC0">
      <w:pPr>
        <w:rPr>
          <w:rFonts w:ascii="Arial" w:eastAsia="Arial" w:hAnsi="Arial" w:cs="Arial"/>
          <w:color w:val="1F497D"/>
          <w:sz w:val="24"/>
          <w:szCs w:val="24"/>
          <w:highlight w:val="yellow"/>
        </w:rPr>
      </w:pPr>
    </w:p>
    <w:p w:rsidR="00182EC0" w:rsidRDefault="00886DEE">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182EC0" w:rsidRDefault="00182EC0">
      <w:pPr>
        <w:rPr>
          <w:rFonts w:ascii="Arial" w:eastAsia="Arial" w:hAnsi="Arial" w:cs="Arial"/>
        </w:rPr>
      </w:pPr>
    </w:p>
    <w:sectPr w:rsidR="00182EC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EA1" w:rsidRDefault="00F76EA1">
      <w:pPr>
        <w:spacing w:after="0" w:line="240" w:lineRule="auto"/>
      </w:pPr>
      <w:r>
        <w:separator/>
      </w:r>
    </w:p>
  </w:endnote>
  <w:endnote w:type="continuationSeparator" w:id="0">
    <w:p w:rsidR="00F76EA1" w:rsidRDefault="00F76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1860B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RM6290</w:t>
    </w:r>
    <w:r w:rsidR="00886DEE">
      <w:rPr>
        <w:rFonts w:ascii="Arial" w:eastAsia="Arial" w:hAnsi="Arial" w:cs="Arial"/>
        <w:sz w:val="20"/>
        <w:szCs w:val="20"/>
      </w:rPr>
      <w:tab/>
      <w:t xml:space="preserve">                                           </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64754">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82EC0" w:rsidRDefault="00886DEE">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182EC0">
    <w:pPr>
      <w:tabs>
        <w:tab w:val="center" w:pos="4513"/>
        <w:tab w:val="right" w:pos="9026"/>
      </w:tabs>
      <w:spacing w:after="0"/>
      <w:jc w:val="both"/>
      <w:rPr>
        <w:color w:val="A6A6A6"/>
      </w:rPr>
    </w:pPr>
  </w:p>
  <w:p w:rsidR="00182EC0" w:rsidRDefault="00886D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82EC0" w:rsidRDefault="00886DEE">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EA1" w:rsidRDefault="00F76EA1">
      <w:pPr>
        <w:spacing w:after="0" w:line="240" w:lineRule="auto"/>
      </w:pPr>
      <w:r>
        <w:separator/>
      </w:r>
    </w:p>
  </w:footnote>
  <w:footnote w:type="continuationSeparator" w:id="0">
    <w:p w:rsidR="00F76EA1" w:rsidRDefault="00F76E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182EC0" w:rsidRDefault="00886D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D11ED"/>
    <w:multiLevelType w:val="multilevel"/>
    <w:tmpl w:val="CB900BB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C566A02"/>
    <w:multiLevelType w:val="multilevel"/>
    <w:tmpl w:val="56CC43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F0A1968"/>
    <w:multiLevelType w:val="multilevel"/>
    <w:tmpl w:val="E6F0450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C14A35"/>
    <w:multiLevelType w:val="multilevel"/>
    <w:tmpl w:val="36DCDE5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EC0"/>
    <w:rsid w:val="000E2787"/>
    <w:rsid w:val="00182EC0"/>
    <w:rsid w:val="001860B9"/>
    <w:rsid w:val="00886DEE"/>
    <w:rsid w:val="00964754"/>
    <w:rsid w:val="00CF2162"/>
    <w:rsid w:val="00F76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EC891"/>
  <w15:docId w15:val="{3B4AC756-2747-4474-BA97-0A471590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Ys0POZiOfDHs8djZMUAGx3mbQ==">AMUW2mXDp9HihlhzgICe7A2uFAvjrtvyEc6s93fxbI6OjX6L67CPEQCSeh1a0ZtHTZ0T0x87QiDxXE0Dp41rzoixHIcr6wTCbFvaPQermNyyVbps8sXZ7oablB46fIv+pnYOspBiVwFz1fz3fziRhRuo2pbnz5JqVg==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Sal Tempera</cp:lastModifiedBy>
  <cp:revision>2</cp:revision>
  <dcterms:created xsi:type="dcterms:W3CDTF">2022-02-11T10:33:00Z</dcterms:created>
  <dcterms:modified xsi:type="dcterms:W3CDTF">2022-02-11T10:33:00Z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